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8D225" w14:textId="77777777" w:rsidR="0010614B" w:rsidRPr="00B26F29" w:rsidRDefault="0010614B" w:rsidP="00BC1FA8">
      <w:pPr>
        <w:spacing w:after="120"/>
        <w:jc w:val="center"/>
        <w:rPr>
          <w:rFonts w:ascii="Times New Roman" w:hAnsi="Times New Roman"/>
          <w:lang w:val="ru-RU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1080"/>
        <w:gridCol w:w="1080"/>
        <w:gridCol w:w="1945"/>
        <w:gridCol w:w="395"/>
        <w:gridCol w:w="286"/>
        <w:gridCol w:w="1064"/>
        <w:gridCol w:w="61"/>
        <w:gridCol w:w="1426"/>
        <w:gridCol w:w="561"/>
        <w:gridCol w:w="1821"/>
      </w:tblGrid>
      <w:tr w:rsidR="0010614B" w:rsidRPr="00491993" w14:paraId="6730E966" w14:textId="77777777" w:rsidTr="00DE2FF6">
        <w:trPr>
          <w:cantSplit/>
          <w:trHeight w:val="340"/>
        </w:trPr>
        <w:tc>
          <w:tcPr>
            <w:tcW w:w="4735" w:type="dxa"/>
            <w:gridSpan w:val="4"/>
            <w:shd w:val="clear" w:color="auto" w:fill="F2F2F2" w:themeFill="background1" w:themeFillShade="F2"/>
            <w:vAlign w:val="center"/>
          </w:tcPr>
          <w:p w14:paraId="0272A0E6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614" w:type="dxa"/>
            <w:gridSpan w:val="7"/>
            <w:vAlign w:val="center"/>
          </w:tcPr>
          <w:p w14:paraId="029347AA" w14:textId="77777777" w:rsidR="0010614B" w:rsidRPr="00B505C8" w:rsidRDefault="00B505C8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B505C8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Др </w:t>
            </w:r>
            <w:r w:rsidR="006A05F5" w:rsidRPr="00B505C8">
              <w:rPr>
                <w:rFonts w:ascii="Times New Roman" w:hAnsi="Times New Roman"/>
                <w:b/>
                <w:sz w:val="20"/>
                <w:szCs w:val="20"/>
              </w:rPr>
              <w:t>Милош Тодоровић</w:t>
            </w:r>
          </w:p>
        </w:tc>
      </w:tr>
      <w:tr w:rsidR="0010614B" w:rsidRPr="00491993" w14:paraId="300AF877" w14:textId="77777777" w:rsidTr="00DE2FF6">
        <w:trPr>
          <w:cantSplit/>
          <w:trHeight w:val="340"/>
        </w:trPr>
        <w:tc>
          <w:tcPr>
            <w:tcW w:w="4735" w:type="dxa"/>
            <w:gridSpan w:val="4"/>
            <w:shd w:val="clear" w:color="auto" w:fill="F2F2F2" w:themeFill="background1" w:themeFillShade="F2"/>
            <w:vAlign w:val="center"/>
          </w:tcPr>
          <w:p w14:paraId="5A76D81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614" w:type="dxa"/>
            <w:gridSpan w:val="7"/>
            <w:vAlign w:val="center"/>
          </w:tcPr>
          <w:p w14:paraId="1C4C23ED" w14:textId="77777777" w:rsidR="0010614B" w:rsidRPr="00491993" w:rsidRDefault="009844CF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10614B" w:rsidRPr="00491993" w14:paraId="0B49173D" w14:textId="77777777" w:rsidTr="00DE2FF6">
        <w:trPr>
          <w:cantSplit/>
          <w:trHeight w:val="340"/>
        </w:trPr>
        <w:tc>
          <w:tcPr>
            <w:tcW w:w="4735" w:type="dxa"/>
            <w:gridSpan w:val="4"/>
            <w:shd w:val="clear" w:color="auto" w:fill="F2F2F2" w:themeFill="background1" w:themeFillShade="F2"/>
            <w:vAlign w:val="center"/>
          </w:tcPr>
          <w:p w14:paraId="2FEABE01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614" w:type="dxa"/>
            <w:gridSpan w:val="7"/>
            <w:vAlign w:val="center"/>
          </w:tcPr>
          <w:p w14:paraId="5B87FEDC" w14:textId="77777777" w:rsidR="0010614B" w:rsidRPr="00491993" w:rsidRDefault="009844CF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Универзитета у Нишу, </w:t>
            </w:r>
            <w:r w:rsidR="00341DBA">
              <w:rPr>
                <w:rFonts w:ascii="Times New Roman" w:hAnsi="Times New Roman"/>
                <w:sz w:val="20"/>
                <w:szCs w:val="20"/>
              </w:rPr>
              <w:t>9.12.</w:t>
            </w:r>
            <w:r w:rsidR="00341DBA" w:rsidRPr="00341DBA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19</w:t>
            </w:r>
            <w:r w:rsidR="00341DBA" w:rsidRPr="00341DB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  <w:r w:rsidR="006A05F5" w:rsidRPr="00341DB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. год</w:t>
            </w:r>
          </w:p>
        </w:tc>
      </w:tr>
      <w:tr w:rsidR="0010614B" w:rsidRPr="00491993" w14:paraId="4BCDD8FD" w14:textId="77777777" w:rsidTr="00DE2FF6">
        <w:trPr>
          <w:cantSplit/>
          <w:trHeight w:val="340"/>
        </w:trPr>
        <w:tc>
          <w:tcPr>
            <w:tcW w:w="4735" w:type="dxa"/>
            <w:gridSpan w:val="4"/>
            <w:shd w:val="clear" w:color="auto" w:fill="F2F2F2" w:themeFill="background1" w:themeFillShade="F2"/>
            <w:vAlign w:val="center"/>
          </w:tcPr>
          <w:p w14:paraId="0E0D466C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614" w:type="dxa"/>
            <w:gridSpan w:val="7"/>
            <w:vAlign w:val="center"/>
          </w:tcPr>
          <w:p w14:paraId="2E5346BF" w14:textId="77777777" w:rsidR="0010614B" w:rsidRPr="00491993" w:rsidRDefault="009844CF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Међународна економија</w:t>
            </w:r>
          </w:p>
        </w:tc>
      </w:tr>
      <w:tr w:rsidR="0010614B" w:rsidRPr="00491993" w14:paraId="2C385430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330A4651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9D99251" w14:textId="77777777" w:rsidTr="00B505C8">
        <w:trPr>
          <w:cantSplit/>
          <w:trHeight w:val="340"/>
        </w:trPr>
        <w:tc>
          <w:tcPr>
            <w:tcW w:w="1710" w:type="dxa"/>
            <w:gridSpan w:val="2"/>
            <w:vAlign w:val="center"/>
          </w:tcPr>
          <w:p w14:paraId="08028936" w14:textId="77777777" w:rsidR="0010614B" w:rsidRPr="00491993" w:rsidRDefault="0010614B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645692F0" w14:textId="77777777" w:rsidR="0010614B" w:rsidRPr="00491993" w:rsidRDefault="0010614B" w:rsidP="00B505C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626" w:type="dxa"/>
            <w:gridSpan w:val="3"/>
            <w:vAlign w:val="center"/>
          </w:tcPr>
          <w:p w14:paraId="684FF579" w14:textId="77777777" w:rsidR="0010614B" w:rsidRPr="00491993" w:rsidRDefault="0010614B" w:rsidP="00B505C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551" w:type="dxa"/>
            <w:gridSpan w:val="3"/>
            <w:vAlign w:val="center"/>
          </w:tcPr>
          <w:p w14:paraId="5E891F90" w14:textId="77777777" w:rsidR="0010614B" w:rsidRPr="00491993" w:rsidRDefault="0010614B" w:rsidP="00B505C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382" w:type="dxa"/>
            <w:gridSpan w:val="2"/>
            <w:vAlign w:val="center"/>
          </w:tcPr>
          <w:p w14:paraId="4D8CB3C6" w14:textId="77777777" w:rsidR="0010614B" w:rsidRPr="00AC0E94" w:rsidRDefault="0010614B" w:rsidP="00B505C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4D08FF" w:rsidRPr="00491993" w14:paraId="36CA62EA" w14:textId="77777777" w:rsidTr="00B505C8">
        <w:trPr>
          <w:cantSplit/>
          <w:trHeight w:val="340"/>
        </w:trPr>
        <w:tc>
          <w:tcPr>
            <w:tcW w:w="1710" w:type="dxa"/>
            <w:gridSpan w:val="2"/>
            <w:vAlign w:val="center"/>
          </w:tcPr>
          <w:p w14:paraId="1ACEE9AC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1080" w:type="dxa"/>
            <w:vAlign w:val="center"/>
          </w:tcPr>
          <w:p w14:paraId="0EE72076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978A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26" w:type="dxa"/>
            <w:gridSpan w:val="3"/>
            <w:vAlign w:val="center"/>
          </w:tcPr>
          <w:p w14:paraId="53D51274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81CF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Универзитета у </w:t>
            </w:r>
            <w:r w:rsidRPr="00B81CFB">
              <w:rPr>
                <w:rFonts w:ascii="Times New Roman" w:hAnsi="Times New Roman"/>
                <w:sz w:val="20"/>
                <w:szCs w:val="20"/>
                <w:lang w:val="sr-Cyrl-CS"/>
              </w:rPr>
              <w:t>Ниш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 </w:t>
            </w:r>
          </w:p>
        </w:tc>
        <w:tc>
          <w:tcPr>
            <w:tcW w:w="2551" w:type="dxa"/>
            <w:gridSpan w:val="3"/>
            <w:vAlign w:val="center"/>
          </w:tcPr>
          <w:p w14:paraId="3031BFD6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7F994A75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Међународна економија</w:t>
            </w:r>
          </w:p>
        </w:tc>
      </w:tr>
      <w:tr w:rsidR="004D08FF" w:rsidRPr="00491993" w14:paraId="704BB6C3" w14:textId="77777777" w:rsidTr="00B505C8">
        <w:trPr>
          <w:cantSplit/>
          <w:trHeight w:val="340"/>
        </w:trPr>
        <w:tc>
          <w:tcPr>
            <w:tcW w:w="1710" w:type="dxa"/>
            <w:gridSpan w:val="2"/>
            <w:vAlign w:val="center"/>
          </w:tcPr>
          <w:p w14:paraId="0D4180F4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1080" w:type="dxa"/>
            <w:vAlign w:val="center"/>
          </w:tcPr>
          <w:p w14:paraId="24FCD13B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308E3">
              <w:rPr>
                <w:rFonts w:ascii="Times New Roman" w:hAnsi="Times New Roman"/>
                <w:sz w:val="20"/>
                <w:szCs w:val="20"/>
                <w:lang w:val="sr-Cyrl-CS"/>
              </w:rPr>
              <w:t>1997</w:t>
            </w:r>
          </w:p>
        </w:tc>
        <w:tc>
          <w:tcPr>
            <w:tcW w:w="2626" w:type="dxa"/>
            <w:gridSpan w:val="3"/>
            <w:vAlign w:val="center"/>
          </w:tcPr>
          <w:p w14:paraId="11F38DF1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308E3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Суботица</w:t>
            </w:r>
          </w:p>
        </w:tc>
        <w:tc>
          <w:tcPr>
            <w:tcW w:w="2551" w:type="dxa"/>
            <w:gridSpan w:val="3"/>
            <w:vAlign w:val="center"/>
          </w:tcPr>
          <w:p w14:paraId="4799114B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563953AB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Међународна економија</w:t>
            </w:r>
          </w:p>
        </w:tc>
      </w:tr>
      <w:tr w:rsidR="004D08FF" w:rsidRPr="00491993" w14:paraId="2D02E496" w14:textId="77777777" w:rsidTr="00B505C8">
        <w:trPr>
          <w:cantSplit/>
          <w:trHeight w:val="340"/>
        </w:trPr>
        <w:tc>
          <w:tcPr>
            <w:tcW w:w="1710" w:type="dxa"/>
            <w:gridSpan w:val="2"/>
            <w:vAlign w:val="center"/>
          </w:tcPr>
          <w:p w14:paraId="23AF4968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1080" w:type="dxa"/>
            <w:vAlign w:val="center"/>
          </w:tcPr>
          <w:p w14:paraId="169FEA48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626" w:type="dxa"/>
            <w:gridSpan w:val="3"/>
            <w:vAlign w:val="center"/>
          </w:tcPr>
          <w:p w14:paraId="0FEB9B49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5CB0EBCD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82" w:type="dxa"/>
            <w:gridSpan w:val="2"/>
            <w:vAlign w:val="center"/>
          </w:tcPr>
          <w:p w14:paraId="0A52FEBA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4D08FF" w:rsidRPr="00491993" w14:paraId="3F2B9234" w14:textId="77777777" w:rsidTr="00B505C8">
        <w:trPr>
          <w:cantSplit/>
          <w:trHeight w:val="340"/>
        </w:trPr>
        <w:tc>
          <w:tcPr>
            <w:tcW w:w="1710" w:type="dxa"/>
            <w:gridSpan w:val="2"/>
            <w:vAlign w:val="center"/>
          </w:tcPr>
          <w:p w14:paraId="63081F1D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1080" w:type="dxa"/>
            <w:vAlign w:val="center"/>
          </w:tcPr>
          <w:p w14:paraId="499E8675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308E3">
              <w:rPr>
                <w:rFonts w:ascii="Times New Roman" w:hAnsi="Times New Roman"/>
                <w:sz w:val="20"/>
                <w:szCs w:val="20"/>
                <w:lang w:val="sr-Cyrl-CS"/>
              </w:rPr>
              <w:t>1991</w:t>
            </w:r>
          </w:p>
        </w:tc>
        <w:tc>
          <w:tcPr>
            <w:tcW w:w="2626" w:type="dxa"/>
            <w:gridSpan w:val="3"/>
            <w:vAlign w:val="center"/>
          </w:tcPr>
          <w:p w14:paraId="6199180F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81CF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Универзитета у Београду</w:t>
            </w:r>
          </w:p>
        </w:tc>
        <w:tc>
          <w:tcPr>
            <w:tcW w:w="2551" w:type="dxa"/>
            <w:gridSpan w:val="3"/>
            <w:vAlign w:val="center"/>
          </w:tcPr>
          <w:p w14:paraId="493CE452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400FF4B5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Међународна економија</w:t>
            </w:r>
          </w:p>
        </w:tc>
      </w:tr>
      <w:tr w:rsidR="004D08FF" w:rsidRPr="00491993" w14:paraId="32C6D49D" w14:textId="77777777" w:rsidTr="00B505C8">
        <w:trPr>
          <w:cantSplit/>
          <w:trHeight w:val="340"/>
        </w:trPr>
        <w:tc>
          <w:tcPr>
            <w:tcW w:w="1710" w:type="dxa"/>
            <w:gridSpan w:val="2"/>
            <w:vAlign w:val="center"/>
          </w:tcPr>
          <w:p w14:paraId="0594B58D" w14:textId="77777777" w:rsidR="004D08FF" w:rsidRPr="00AC0E94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1080" w:type="dxa"/>
            <w:vAlign w:val="center"/>
          </w:tcPr>
          <w:p w14:paraId="3505A1D6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626" w:type="dxa"/>
            <w:gridSpan w:val="3"/>
            <w:vAlign w:val="center"/>
          </w:tcPr>
          <w:p w14:paraId="341E70C0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0ED83FB5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82" w:type="dxa"/>
            <w:gridSpan w:val="2"/>
            <w:vAlign w:val="center"/>
          </w:tcPr>
          <w:p w14:paraId="1910C0F2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4D08FF" w:rsidRPr="00491993" w14:paraId="0ECFCD20" w14:textId="77777777" w:rsidTr="00B505C8">
        <w:trPr>
          <w:cantSplit/>
          <w:trHeight w:val="340"/>
        </w:trPr>
        <w:tc>
          <w:tcPr>
            <w:tcW w:w="1710" w:type="dxa"/>
            <w:gridSpan w:val="2"/>
            <w:vAlign w:val="center"/>
          </w:tcPr>
          <w:p w14:paraId="10D75691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1080" w:type="dxa"/>
            <w:vAlign w:val="center"/>
          </w:tcPr>
          <w:p w14:paraId="3020AFC0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308E3">
              <w:rPr>
                <w:rFonts w:ascii="Times New Roman" w:hAnsi="Times New Roman"/>
                <w:sz w:val="20"/>
                <w:szCs w:val="20"/>
                <w:lang w:val="sr-Cyrl-CS"/>
              </w:rPr>
              <w:t>1985</w:t>
            </w:r>
          </w:p>
        </w:tc>
        <w:tc>
          <w:tcPr>
            <w:tcW w:w="2626" w:type="dxa"/>
            <w:gridSpan w:val="3"/>
            <w:vAlign w:val="center"/>
          </w:tcPr>
          <w:p w14:paraId="71031FA1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81CF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Универзитета у </w:t>
            </w:r>
            <w:r w:rsidRPr="00B81CFB">
              <w:rPr>
                <w:rFonts w:ascii="Times New Roman" w:hAnsi="Times New Roman"/>
                <w:sz w:val="20"/>
                <w:szCs w:val="20"/>
                <w:lang w:val="sr-Cyrl-CS"/>
              </w:rPr>
              <w:t>Ниш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</w:t>
            </w:r>
          </w:p>
        </w:tc>
        <w:tc>
          <w:tcPr>
            <w:tcW w:w="2551" w:type="dxa"/>
            <w:gridSpan w:val="3"/>
            <w:vAlign w:val="center"/>
          </w:tcPr>
          <w:p w14:paraId="1FE15D40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382" w:type="dxa"/>
            <w:gridSpan w:val="2"/>
            <w:vAlign w:val="center"/>
          </w:tcPr>
          <w:p w14:paraId="23C31A2C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Међународна економија</w:t>
            </w:r>
          </w:p>
        </w:tc>
      </w:tr>
      <w:tr w:rsidR="004D08FF" w:rsidRPr="00491993" w14:paraId="0656DFAD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54FCEE82" w14:textId="77777777" w:rsidR="004D08FF" w:rsidRPr="00AC0E94" w:rsidRDefault="004D08FF" w:rsidP="004D08F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4D08FF" w:rsidRPr="00491993" w14:paraId="679CAA6F" w14:textId="77777777" w:rsidTr="00B505C8">
        <w:trPr>
          <w:cantSplit/>
          <w:trHeight w:val="340"/>
        </w:trPr>
        <w:tc>
          <w:tcPr>
            <w:tcW w:w="630" w:type="dxa"/>
            <w:vAlign w:val="center"/>
          </w:tcPr>
          <w:p w14:paraId="4DCF9948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80" w:type="dxa"/>
            <w:vAlign w:val="center"/>
          </w:tcPr>
          <w:p w14:paraId="30384A28" w14:textId="77777777" w:rsidR="004D08FF" w:rsidRPr="00AC0E94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3420" w:type="dxa"/>
            <w:gridSpan w:val="3"/>
            <w:vAlign w:val="center"/>
          </w:tcPr>
          <w:p w14:paraId="7A81A2B1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350" w:type="dxa"/>
            <w:gridSpan w:val="2"/>
            <w:vAlign w:val="center"/>
          </w:tcPr>
          <w:p w14:paraId="5A4B490D" w14:textId="77777777" w:rsidR="004D08FF" w:rsidRPr="00AC0E94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2048" w:type="dxa"/>
            <w:gridSpan w:val="3"/>
            <w:vAlign w:val="center"/>
          </w:tcPr>
          <w:p w14:paraId="153E4F2B" w14:textId="77777777" w:rsidR="004D08FF" w:rsidRPr="00AC0E94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21" w:type="dxa"/>
            <w:vAlign w:val="center"/>
          </w:tcPr>
          <w:p w14:paraId="126FD720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4D08FF" w:rsidRPr="00491993" w14:paraId="2A54D58D" w14:textId="77777777" w:rsidTr="00B505C8">
        <w:trPr>
          <w:cantSplit/>
          <w:trHeight w:val="340"/>
        </w:trPr>
        <w:tc>
          <w:tcPr>
            <w:tcW w:w="630" w:type="dxa"/>
          </w:tcPr>
          <w:p w14:paraId="00434CEE" w14:textId="77777777" w:rsidR="004D08FF" w:rsidRPr="00273BD1" w:rsidRDefault="004D08FF" w:rsidP="00B505C8">
            <w:pPr>
              <w:pStyle w:val="ListParagraph"/>
              <w:numPr>
                <w:ilvl w:val="0"/>
                <w:numId w:val="2"/>
              </w:numPr>
              <w:tabs>
                <w:tab w:val="left" w:pos="43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30EAE974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4607</w:t>
            </w:r>
          </w:p>
        </w:tc>
        <w:tc>
          <w:tcPr>
            <w:tcW w:w="3420" w:type="dxa"/>
            <w:gridSpan w:val="3"/>
            <w:vAlign w:val="center"/>
          </w:tcPr>
          <w:p w14:paraId="3F0ADA50" w14:textId="77777777" w:rsidR="004D08FF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Девизно пословање</w:t>
            </w:r>
          </w:p>
        </w:tc>
        <w:tc>
          <w:tcPr>
            <w:tcW w:w="1350" w:type="dxa"/>
            <w:gridSpan w:val="2"/>
            <w:vAlign w:val="center"/>
          </w:tcPr>
          <w:p w14:paraId="1E6608C1" w14:textId="77777777" w:rsidR="004D08FF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2048" w:type="dxa"/>
            <w:gridSpan w:val="3"/>
            <w:vAlign w:val="center"/>
          </w:tcPr>
          <w:p w14:paraId="4B6A97D9" w14:textId="77777777" w:rsidR="004D08FF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 w:rsidR="00B505C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="00B505C8">
              <w:rPr>
                <w:rFonts w:ascii="Times New Roman" w:hAnsi="Times New Roman"/>
                <w:sz w:val="20"/>
                <w:szCs w:val="20"/>
                <w:lang w:val="sr-Cyrl-RS"/>
              </w:rPr>
              <w:t>и менаџмент</w:t>
            </w:r>
          </w:p>
          <w:p w14:paraId="53504176" w14:textId="77777777" w:rsidR="00B505C8" w:rsidRPr="00B505C8" w:rsidRDefault="00B505C8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48EC3FB5" w14:textId="77777777" w:rsidR="004D08FF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4D08FF" w:rsidRPr="00491993" w14:paraId="4E455F06" w14:textId="77777777" w:rsidTr="00B505C8">
        <w:trPr>
          <w:cantSplit/>
          <w:trHeight w:val="340"/>
        </w:trPr>
        <w:tc>
          <w:tcPr>
            <w:tcW w:w="630" w:type="dxa"/>
          </w:tcPr>
          <w:p w14:paraId="1391510D" w14:textId="77777777" w:rsidR="004D08FF" w:rsidRPr="00273BD1" w:rsidRDefault="004D08FF" w:rsidP="00B505C8">
            <w:pPr>
              <w:pStyle w:val="ListParagraph"/>
              <w:numPr>
                <w:ilvl w:val="0"/>
                <w:numId w:val="2"/>
              </w:numPr>
              <w:tabs>
                <w:tab w:val="left" w:pos="43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48DF167F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4633</w:t>
            </w:r>
          </w:p>
        </w:tc>
        <w:tc>
          <w:tcPr>
            <w:tcW w:w="3420" w:type="dxa"/>
            <w:gridSpan w:val="3"/>
            <w:vAlign w:val="center"/>
          </w:tcPr>
          <w:p w14:paraId="316ED783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Међународна економија</w:t>
            </w:r>
          </w:p>
        </w:tc>
        <w:tc>
          <w:tcPr>
            <w:tcW w:w="1350" w:type="dxa"/>
            <w:gridSpan w:val="2"/>
            <w:vAlign w:val="center"/>
          </w:tcPr>
          <w:p w14:paraId="044E7A1C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2048" w:type="dxa"/>
            <w:gridSpan w:val="3"/>
            <w:vAlign w:val="center"/>
          </w:tcPr>
          <w:p w14:paraId="51AF3C84" w14:textId="77777777" w:rsidR="00B505C8" w:rsidRDefault="00B505C8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и менаџмент</w:t>
            </w:r>
          </w:p>
          <w:p w14:paraId="4AB18492" w14:textId="77777777" w:rsidR="004D08FF" w:rsidRPr="00491993" w:rsidRDefault="00B505C8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1737AF1B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4D08FF" w:rsidRPr="00491993" w14:paraId="486F062B" w14:textId="77777777" w:rsidTr="00B505C8">
        <w:trPr>
          <w:cantSplit/>
          <w:trHeight w:val="340"/>
        </w:trPr>
        <w:tc>
          <w:tcPr>
            <w:tcW w:w="630" w:type="dxa"/>
          </w:tcPr>
          <w:p w14:paraId="565B3634" w14:textId="77777777" w:rsidR="004D08FF" w:rsidRPr="00273BD1" w:rsidRDefault="004D08FF" w:rsidP="00B505C8">
            <w:pPr>
              <w:pStyle w:val="ListParagraph"/>
              <w:numPr>
                <w:ilvl w:val="0"/>
                <w:numId w:val="2"/>
              </w:numPr>
              <w:tabs>
                <w:tab w:val="left" w:pos="43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043B5E9B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4634</w:t>
            </w:r>
          </w:p>
        </w:tc>
        <w:tc>
          <w:tcPr>
            <w:tcW w:w="3420" w:type="dxa"/>
            <w:gridSpan w:val="3"/>
            <w:vAlign w:val="center"/>
          </w:tcPr>
          <w:p w14:paraId="74A9217E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Међународна економска интеграција</w:t>
            </w:r>
          </w:p>
        </w:tc>
        <w:tc>
          <w:tcPr>
            <w:tcW w:w="1350" w:type="dxa"/>
            <w:gridSpan w:val="2"/>
            <w:vAlign w:val="center"/>
          </w:tcPr>
          <w:p w14:paraId="1776E007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545FA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2048" w:type="dxa"/>
            <w:gridSpan w:val="3"/>
            <w:vAlign w:val="center"/>
          </w:tcPr>
          <w:p w14:paraId="467D2CC2" w14:textId="77777777" w:rsidR="00B505C8" w:rsidRDefault="00B505C8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и менаџмент</w:t>
            </w:r>
          </w:p>
          <w:p w14:paraId="4B2ADB81" w14:textId="77777777" w:rsidR="004D08FF" w:rsidRPr="00491993" w:rsidRDefault="00B505C8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4633B336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4D08FF" w:rsidRPr="00491993" w14:paraId="138D0303" w14:textId="77777777" w:rsidTr="00B505C8">
        <w:trPr>
          <w:cantSplit/>
          <w:trHeight w:val="340"/>
        </w:trPr>
        <w:tc>
          <w:tcPr>
            <w:tcW w:w="630" w:type="dxa"/>
          </w:tcPr>
          <w:p w14:paraId="664C7A82" w14:textId="77777777" w:rsidR="004D08FF" w:rsidRPr="00273BD1" w:rsidRDefault="004D08FF" w:rsidP="00B505C8">
            <w:pPr>
              <w:pStyle w:val="ListParagraph"/>
              <w:numPr>
                <w:ilvl w:val="0"/>
                <w:numId w:val="2"/>
              </w:numPr>
              <w:tabs>
                <w:tab w:val="left" w:pos="43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1F04B3BB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4674</w:t>
            </w:r>
          </w:p>
        </w:tc>
        <w:tc>
          <w:tcPr>
            <w:tcW w:w="3420" w:type="dxa"/>
            <w:gridSpan w:val="3"/>
            <w:vAlign w:val="center"/>
          </w:tcPr>
          <w:p w14:paraId="126FD2FF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Спољнотрговинско пословање</w:t>
            </w:r>
          </w:p>
        </w:tc>
        <w:tc>
          <w:tcPr>
            <w:tcW w:w="1350" w:type="dxa"/>
            <w:gridSpan w:val="2"/>
            <w:vAlign w:val="center"/>
          </w:tcPr>
          <w:p w14:paraId="66FE2DBE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545FA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2048" w:type="dxa"/>
            <w:gridSpan w:val="3"/>
            <w:vAlign w:val="center"/>
          </w:tcPr>
          <w:p w14:paraId="402DB933" w14:textId="77777777" w:rsidR="00B505C8" w:rsidRDefault="00B505C8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и менаџмент</w:t>
            </w:r>
          </w:p>
          <w:p w14:paraId="3526B7F0" w14:textId="77777777" w:rsidR="004D08FF" w:rsidRPr="00491993" w:rsidRDefault="00B505C8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Економија 180</w:t>
            </w:r>
          </w:p>
        </w:tc>
        <w:tc>
          <w:tcPr>
            <w:tcW w:w="1821" w:type="dxa"/>
            <w:vAlign w:val="center"/>
          </w:tcPr>
          <w:p w14:paraId="296B46EF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4D08FF" w:rsidRPr="00491993" w14:paraId="516D7293" w14:textId="77777777" w:rsidTr="00B505C8">
        <w:trPr>
          <w:cantSplit/>
          <w:trHeight w:val="340"/>
        </w:trPr>
        <w:tc>
          <w:tcPr>
            <w:tcW w:w="630" w:type="dxa"/>
          </w:tcPr>
          <w:p w14:paraId="23B948CF" w14:textId="77777777" w:rsidR="004D08FF" w:rsidRPr="00273BD1" w:rsidRDefault="004D08FF" w:rsidP="00B505C8">
            <w:pPr>
              <w:pStyle w:val="ListParagraph"/>
              <w:numPr>
                <w:ilvl w:val="0"/>
                <w:numId w:val="2"/>
              </w:numPr>
              <w:tabs>
                <w:tab w:val="left" w:pos="43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162AE1F4" w14:textId="35EDE023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B26F29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12</w:t>
            </w:r>
          </w:p>
        </w:tc>
        <w:tc>
          <w:tcPr>
            <w:tcW w:w="3420" w:type="dxa"/>
            <w:gridSpan w:val="3"/>
            <w:vAlign w:val="center"/>
          </w:tcPr>
          <w:p w14:paraId="062AFC53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Међународна трговина</w:t>
            </w:r>
          </w:p>
        </w:tc>
        <w:tc>
          <w:tcPr>
            <w:tcW w:w="1350" w:type="dxa"/>
            <w:gridSpan w:val="2"/>
            <w:vAlign w:val="center"/>
          </w:tcPr>
          <w:p w14:paraId="3A1EB5D9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545FA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2048" w:type="dxa"/>
            <w:gridSpan w:val="3"/>
            <w:vAlign w:val="center"/>
          </w:tcPr>
          <w:p w14:paraId="47331A6D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</w:p>
        </w:tc>
        <w:tc>
          <w:tcPr>
            <w:tcW w:w="1821" w:type="dxa"/>
            <w:vAlign w:val="center"/>
          </w:tcPr>
          <w:p w14:paraId="0E89A436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4D08FF" w:rsidRPr="00491993" w14:paraId="721A29F3" w14:textId="77777777" w:rsidTr="00B505C8">
        <w:trPr>
          <w:cantSplit/>
          <w:trHeight w:val="340"/>
        </w:trPr>
        <w:tc>
          <w:tcPr>
            <w:tcW w:w="630" w:type="dxa"/>
          </w:tcPr>
          <w:p w14:paraId="6ED14BC3" w14:textId="77777777" w:rsidR="004D08FF" w:rsidRPr="00273BD1" w:rsidRDefault="004D08FF" w:rsidP="00B505C8">
            <w:pPr>
              <w:pStyle w:val="ListParagraph"/>
              <w:numPr>
                <w:ilvl w:val="0"/>
                <w:numId w:val="2"/>
              </w:numPr>
              <w:tabs>
                <w:tab w:val="left" w:pos="43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6E547A4A" w14:textId="32E039FF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B26F29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13</w:t>
            </w:r>
          </w:p>
        </w:tc>
        <w:tc>
          <w:tcPr>
            <w:tcW w:w="3420" w:type="dxa"/>
            <w:gridSpan w:val="3"/>
            <w:vAlign w:val="center"/>
          </w:tcPr>
          <w:p w14:paraId="39E44BDD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Међународне финансије</w:t>
            </w:r>
          </w:p>
        </w:tc>
        <w:tc>
          <w:tcPr>
            <w:tcW w:w="1350" w:type="dxa"/>
            <w:gridSpan w:val="2"/>
            <w:vAlign w:val="center"/>
          </w:tcPr>
          <w:p w14:paraId="063F352E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545FA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2048" w:type="dxa"/>
            <w:gridSpan w:val="3"/>
            <w:vAlign w:val="center"/>
          </w:tcPr>
          <w:p w14:paraId="41E7DBA9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</w:p>
        </w:tc>
        <w:tc>
          <w:tcPr>
            <w:tcW w:w="1821" w:type="dxa"/>
            <w:vAlign w:val="center"/>
          </w:tcPr>
          <w:p w14:paraId="76E2B3D7" w14:textId="77777777" w:rsidR="004D08FF" w:rsidRPr="00491993" w:rsidRDefault="004D08FF" w:rsidP="00B505C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4D08FF" w:rsidRPr="00491993" w14:paraId="4FC071E1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70C85060" w14:textId="77777777" w:rsidR="004D08FF" w:rsidRPr="00491993" w:rsidRDefault="004D08FF" w:rsidP="004D08F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4D08FF" w:rsidRPr="00491993" w14:paraId="41D481A3" w14:textId="77777777" w:rsidTr="00B505C8">
        <w:trPr>
          <w:cantSplit/>
          <w:trHeight w:val="340"/>
        </w:trPr>
        <w:tc>
          <w:tcPr>
            <w:tcW w:w="630" w:type="dxa"/>
            <w:vAlign w:val="center"/>
          </w:tcPr>
          <w:p w14:paraId="24DD9A15" w14:textId="77777777" w:rsidR="004D08FF" w:rsidRPr="00491993" w:rsidRDefault="004D08FF" w:rsidP="004D08F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19" w:type="dxa"/>
            <w:gridSpan w:val="10"/>
            <w:vAlign w:val="center"/>
          </w:tcPr>
          <w:p w14:paraId="646CED32" w14:textId="77777777" w:rsidR="004D08FF" w:rsidRPr="00491993" w:rsidRDefault="004D08FF" w:rsidP="004D08F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D08FF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Todorović, M</w:t>
            </w:r>
            <w:r w:rsidRPr="004D08F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Marković, I. &amp; Kalinović, M. (2025). Homoplutija kao začetak novih društvenih, međunarodnih ekonomskih i geopolitičkih odnosa, </w:t>
            </w:r>
            <w:r w:rsidRPr="004D08FF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Future Economy: Sustainability, Innovation and AI</w:t>
            </w:r>
            <w:r w:rsidRPr="004D08FF">
              <w:rPr>
                <w:rFonts w:ascii="Times New Roman" w:hAnsi="Times New Roman"/>
                <w:sz w:val="20"/>
                <w:szCs w:val="20"/>
                <w:lang w:val="sr-Cyrl-CS"/>
              </w:rPr>
              <w:t>, Niš: Faculty of Economics, 335-342, ISBN 978-86-6139-251-1</w:t>
            </w:r>
          </w:p>
        </w:tc>
      </w:tr>
      <w:tr w:rsidR="004D08FF" w:rsidRPr="00491993" w14:paraId="239CC5A3" w14:textId="77777777" w:rsidTr="00B505C8">
        <w:trPr>
          <w:cantSplit/>
          <w:trHeight w:val="340"/>
        </w:trPr>
        <w:tc>
          <w:tcPr>
            <w:tcW w:w="630" w:type="dxa"/>
            <w:vAlign w:val="center"/>
          </w:tcPr>
          <w:p w14:paraId="107E2854" w14:textId="77777777" w:rsidR="004D08FF" w:rsidRPr="00491993" w:rsidRDefault="004D08FF" w:rsidP="004D08F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19" w:type="dxa"/>
            <w:gridSpan w:val="10"/>
            <w:vAlign w:val="center"/>
          </w:tcPr>
          <w:p w14:paraId="52DDD763" w14:textId="77777777" w:rsidR="004D08FF" w:rsidRPr="00316685" w:rsidRDefault="00316685" w:rsidP="006D190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904">
              <w:rPr>
                <w:rFonts w:ascii="Times New Roman" w:hAnsi="Times New Roman"/>
                <w:b/>
                <w:bCs/>
                <w:sz w:val="20"/>
                <w:szCs w:val="20"/>
              </w:rPr>
              <w:t>Todorović, 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., Đorđević, A. &amp; Kalinović, M. (2025). </w:t>
            </w:r>
            <w:r w:rsidRPr="00316685">
              <w:rPr>
                <w:rFonts w:ascii="Times New Roman" w:hAnsi="Times New Roman"/>
                <w:sz w:val="20"/>
                <w:szCs w:val="20"/>
              </w:rPr>
              <w:t>Religious Dimension of Exports: Evidence from Turkey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Eastern European Economics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9225A" w:rsidRPr="00C9225A">
              <w:rPr>
                <w:rFonts w:ascii="Times New Roman" w:hAnsi="Times New Roman"/>
                <w:sz w:val="20"/>
                <w:szCs w:val="20"/>
              </w:rPr>
              <w:t>Taylor &amp; Francis Online</w:t>
            </w:r>
            <w:r w:rsidR="00C9225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457-479, DOI: </w:t>
            </w:r>
            <w:r w:rsidRPr="00316685">
              <w:rPr>
                <w:rFonts w:ascii="Times New Roman" w:hAnsi="Times New Roman"/>
                <w:sz w:val="20"/>
                <w:szCs w:val="20"/>
              </w:rPr>
              <w:t>10.1080/00128775.2025.2479524</w:t>
            </w:r>
          </w:p>
        </w:tc>
      </w:tr>
      <w:tr w:rsidR="004D08FF" w:rsidRPr="00491993" w14:paraId="72E683A1" w14:textId="77777777" w:rsidTr="00B505C8">
        <w:trPr>
          <w:cantSplit/>
          <w:trHeight w:val="340"/>
        </w:trPr>
        <w:tc>
          <w:tcPr>
            <w:tcW w:w="630" w:type="dxa"/>
            <w:vAlign w:val="center"/>
          </w:tcPr>
          <w:p w14:paraId="5056BB6E" w14:textId="77777777" w:rsidR="004D08FF" w:rsidRPr="00491993" w:rsidRDefault="004D08FF" w:rsidP="004D08F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19" w:type="dxa"/>
            <w:gridSpan w:val="10"/>
            <w:vAlign w:val="center"/>
          </w:tcPr>
          <w:p w14:paraId="2A615429" w14:textId="77777777" w:rsidR="004D08FF" w:rsidRPr="00270C13" w:rsidRDefault="00270C13" w:rsidP="00887A9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77D8">
              <w:rPr>
                <w:rFonts w:ascii="Times New Roman" w:hAnsi="Times New Roman"/>
                <w:b/>
                <w:bCs/>
                <w:sz w:val="20"/>
                <w:szCs w:val="20"/>
              </w:rPr>
              <w:t>Todorović, 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&amp; Đorđević, A. (2024).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Platni bilans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Niš: Ekonomski fakultet, ISBN </w:t>
            </w:r>
            <w:r w:rsidRPr="00270C13">
              <w:rPr>
                <w:rFonts w:ascii="Times New Roman" w:hAnsi="Times New Roman"/>
                <w:sz w:val="20"/>
                <w:szCs w:val="20"/>
              </w:rPr>
              <w:t>978-86-6139-237-5</w:t>
            </w:r>
          </w:p>
        </w:tc>
      </w:tr>
      <w:tr w:rsidR="004D08FF" w:rsidRPr="00491993" w14:paraId="635E2B72" w14:textId="77777777" w:rsidTr="00B505C8">
        <w:trPr>
          <w:cantSplit/>
          <w:trHeight w:val="340"/>
        </w:trPr>
        <w:tc>
          <w:tcPr>
            <w:tcW w:w="630" w:type="dxa"/>
            <w:vAlign w:val="center"/>
          </w:tcPr>
          <w:p w14:paraId="1054B66C" w14:textId="77777777" w:rsidR="004D08FF" w:rsidRPr="00491993" w:rsidRDefault="004D08FF" w:rsidP="004D08F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19" w:type="dxa"/>
            <w:gridSpan w:val="10"/>
            <w:vAlign w:val="center"/>
          </w:tcPr>
          <w:p w14:paraId="1CE6F553" w14:textId="77777777" w:rsidR="004D08FF" w:rsidRPr="00F75D9E" w:rsidRDefault="00F75D9E" w:rsidP="00F75D9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3F30">
              <w:rPr>
                <w:rFonts w:ascii="Times New Roman" w:hAnsi="Times New Roman"/>
                <w:b/>
                <w:bCs/>
                <w:sz w:val="20"/>
                <w:szCs w:val="20"/>
              </w:rPr>
              <w:t>Todorović, M.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&amp; Kalinović, M. (2023). The Contribution of Development Factors to Economic Growth on Various GDP Levels – The Middle-Income Trap,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Teme</w:t>
            </w:r>
            <w:r>
              <w:rPr>
                <w:rFonts w:ascii="Times New Roman" w:hAnsi="Times New Roman"/>
                <w:sz w:val="20"/>
                <w:szCs w:val="20"/>
              </w:rPr>
              <w:t>, 46(4), 1029-1049, DOI:</w:t>
            </w:r>
            <w:r>
              <w:t xml:space="preserve"> </w:t>
            </w:r>
            <w:r w:rsidRPr="00F75D9E">
              <w:rPr>
                <w:rFonts w:ascii="Times New Roman" w:hAnsi="Times New Roman"/>
                <w:sz w:val="20"/>
                <w:szCs w:val="20"/>
              </w:rPr>
              <w:t>10.22190/TEME220520054T</w:t>
            </w:r>
          </w:p>
        </w:tc>
      </w:tr>
      <w:tr w:rsidR="004D08FF" w:rsidRPr="00491993" w14:paraId="3C753D32" w14:textId="77777777" w:rsidTr="00B505C8">
        <w:trPr>
          <w:cantSplit/>
          <w:trHeight w:val="340"/>
        </w:trPr>
        <w:tc>
          <w:tcPr>
            <w:tcW w:w="630" w:type="dxa"/>
            <w:vAlign w:val="center"/>
          </w:tcPr>
          <w:p w14:paraId="2EB59A65" w14:textId="77777777" w:rsidR="004D08FF" w:rsidRPr="00491993" w:rsidRDefault="004D08FF" w:rsidP="004D08F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19" w:type="dxa"/>
            <w:gridSpan w:val="10"/>
            <w:vAlign w:val="center"/>
          </w:tcPr>
          <w:p w14:paraId="07F0D057" w14:textId="77777777" w:rsidR="004D08FF" w:rsidRPr="00EA6558" w:rsidRDefault="00EA6558" w:rsidP="00A140F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Mrdaković, S. &amp; </w:t>
            </w:r>
            <w:r w:rsidRPr="00552F48">
              <w:rPr>
                <w:rFonts w:ascii="Times New Roman" w:hAnsi="Times New Roman"/>
                <w:b/>
                <w:bCs/>
                <w:sz w:val="20"/>
                <w:szCs w:val="20"/>
              </w:rPr>
              <w:t>Todorović, M.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(2023). </w:t>
            </w:r>
            <w:r w:rsidRPr="00EA6558">
              <w:rPr>
                <w:rFonts w:ascii="Times New Roman" w:hAnsi="Times New Roman"/>
                <w:sz w:val="20"/>
                <w:szCs w:val="20"/>
              </w:rPr>
              <w:t>China - Africa Trade and Investment Relations Under the Belt and Road Initiative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Economic Themes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61(2), 171-196, DOI: </w:t>
            </w:r>
            <w:r w:rsidRPr="00EA6558">
              <w:rPr>
                <w:rFonts w:ascii="Times New Roman" w:hAnsi="Times New Roman"/>
                <w:sz w:val="20"/>
                <w:szCs w:val="20"/>
              </w:rPr>
              <w:t>10.2478/ethemes-2023-0009</w:t>
            </w:r>
          </w:p>
        </w:tc>
      </w:tr>
      <w:tr w:rsidR="004D08FF" w:rsidRPr="00491993" w14:paraId="71CCBA19" w14:textId="77777777" w:rsidTr="00B505C8">
        <w:trPr>
          <w:cantSplit/>
          <w:trHeight w:val="340"/>
        </w:trPr>
        <w:tc>
          <w:tcPr>
            <w:tcW w:w="630" w:type="dxa"/>
            <w:vAlign w:val="center"/>
          </w:tcPr>
          <w:p w14:paraId="78B98BB7" w14:textId="77777777" w:rsidR="004D08FF" w:rsidRPr="00491993" w:rsidRDefault="004D08FF" w:rsidP="004D08F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19" w:type="dxa"/>
            <w:gridSpan w:val="10"/>
            <w:vAlign w:val="center"/>
          </w:tcPr>
          <w:p w14:paraId="0131E28C" w14:textId="77777777" w:rsidR="004D08FF" w:rsidRPr="00491993" w:rsidRDefault="00552F48" w:rsidP="00552F4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52F4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Kalinović, M., </w:t>
            </w:r>
            <w:r w:rsidRPr="00552F4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Todorović, M.</w:t>
            </w:r>
            <w:r w:rsidRPr="00552F4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&amp; Marković, I. (2022). The Significance of ICT Services for the Balance of Payments in the Republic of Serbia, </w:t>
            </w:r>
            <w:r w:rsidRPr="00552F48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Economic Themes</w:t>
            </w:r>
            <w:r w:rsidRPr="00552F48">
              <w:rPr>
                <w:rFonts w:ascii="Times New Roman" w:hAnsi="Times New Roman"/>
                <w:sz w:val="20"/>
                <w:szCs w:val="20"/>
                <w:lang w:val="sr-Cyrl-CS"/>
              </w:rPr>
              <w:t>, 60(2), 187-204, DOI: 10.2478/ethemes-2022-0011</w:t>
            </w:r>
          </w:p>
        </w:tc>
      </w:tr>
      <w:tr w:rsidR="004D08FF" w:rsidRPr="008320CA" w14:paraId="41A97AD7" w14:textId="77777777" w:rsidTr="00B505C8">
        <w:trPr>
          <w:cantSplit/>
          <w:trHeight w:val="340"/>
        </w:trPr>
        <w:tc>
          <w:tcPr>
            <w:tcW w:w="630" w:type="dxa"/>
            <w:vAlign w:val="center"/>
          </w:tcPr>
          <w:p w14:paraId="560C357C" w14:textId="77777777" w:rsidR="004D08FF" w:rsidRPr="00491993" w:rsidRDefault="004D08FF" w:rsidP="004D08F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19" w:type="dxa"/>
            <w:gridSpan w:val="10"/>
            <w:vAlign w:val="center"/>
          </w:tcPr>
          <w:p w14:paraId="2D6CCAB6" w14:textId="77777777" w:rsidR="004D08FF" w:rsidRPr="008320CA" w:rsidRDefault="008320CA" w:rsidP="004D08F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3F30">
              <w:rPr>
                <w:rFonts w:ascii="Times New Roman" w:hAnsi="Times New Roman"/>
                <w:b/>
                <w:bCs/>
                <w:sz w:val="20"/>
                <w:szCs w:val="20"/>
              </w:rPr>
              <w:t>Todorović, M.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&amp; Kalinović, M. (2022). </w:t>
            </w:r>
            <w:r w:rsidRPr="008320CA">
              <w:rPr>
                <w:rFonts w:ascii="Times New Roman" w:hAnsi="Times New Roman"/>
                <w:sz w:val="20"/>
                <w:szCs w:val="20"/>
              </w:rPr>
              <w:t xml:space="preserve">The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8320CA">
              <w:rPr>
                <w:rFonts w:ascii="Times New Roman" w:hAnsi="Times New Roman"/>
                <w:sz w:val="20"/>
                <w:szCs w:val="20"/>
              </w:rPr>
              <w:t xml:space="preserve">word of Damocles in </w:t>
            </w:r>
            <w:r>
              <w:rPr>
                <w:rFonts w:ascii="Times New Roman" w:hAnsi="Times New Roman"/>
                <w:sz w:val="20"/>
                <w:szCs w:val="20"/>
              </w:rPr>
              <w:t>G</w:t>
            </w:r>
            <w:r w:rsidRPr="008320CA">
              <w:rPr>
                <w:rFonts w:ascii="Times New Roman" w:hAnsi="Times New Roman"/>
                <w:sz w:val="20"/>
                <w:szCs w:val="20"/>
              </w:rPr>
              <w:t xml:space="preserve">lobal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8320CA">
              <w:rPr>
                <w:rFonts w:ascii="Times New Roman" w:hAnsi="Times New Roman"/>
                <w:sz w:val="20"/>
                <w:szCs w:val="20"/>
              </w:rPr>
              <w:t>tability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Međunarodni problemi</w:t>
            </w:r>
            <w:r>
              <w:rPr>
                <w:rFonts w:ascii="Times New Roman" w:hAnsi="Times New Roman"/>
                <w:sz w:val="20"/>
                <w:szCs w:val="20"/>
              </w:rPr>
              <w:t>, 74(2), 183-207, DOI:</w:t>
            </w:r>
            <w:r>
              <w:t xml:space="preserve"> </w:t>
            </w:r>
            <w:r w:rsidRPr="008320CA">
              <w:rPr>
                <w:rFonts w:ascii="Times New Roman" w:hAnsi="Times New Roman"/>
                <w:sz w:val="20"/>
                <w:szCs w:val="20"/>
              </w:rPr>
              <w:t>10.2298/MEDJP2202183T</w:t>
            </w:r>
          </w:p>
        </w:tc>
      </w:tr>
      <w:tr w:rsidR="004D08FF" w:rsidRPr="00491993" w14:paraId="6BA16A1F" w14:textId="77777777" w:rsidTr="00B505C8">
        <w:trPr>
          <w:cantSplit/>
          <w:trHeight w:val="340"/>
        </w:trPr>
        <w:tc>
          <w:tcPr>
            <w:tcW w:w="630" w:type="dxa"/>
            <w:vAlign w:val="center"/>
          </w:tcPr>
          <w:p w14:paraId="1DDA51F7" w14:textId="77777777" w:rsidR="004D08FF" w:rsidRPr="00491993" w:rsidRDefault="004D08FF" w:rsidP="004D08F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19" w:type="dxa"/>
            <w:gridSpan w:val="10"/>
            <w:vAlign w:val="center"/>
          </w:tcPr>
          <w:p w14:paraId="5B872B9F" w14:textId="77777777" w:rsidR="004D08FF" w:rsidRPr="001878D2" w:rsidRDefault="001878D2" w:rsidP="001878D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78D2">
              <w:rPr>
                <w:rFonts w:ascii="Times New Roman" w:hAnsi="Times New Roman"/>
                <w:b/>
                <w:bCs/>
                <w:sz w:val="20"/>
                <w:szCs w:val="20"/>
              </w:rPr>
              <w:t>Todorović, M.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&amp; Mrdaković, S. (2021). </w:t>
            </w:r>
            <w:r w:rsidRPr="001878D2"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erbia</w:t>
            </w:r>
            <w:r w:rsidRPr="001878D2">
              <w:rPr>
                <w:rFonts w:ascii="Times New Roman" w:hAnsi="Times New Roman"/>
                <w:sz w:val="20"/>
                <w:szCs w:val="20"/>
              </w:rPr>
              <w:t>'</w:t>
            </w:r>
            <w:r>
              <w:rPr>
                <w:rFonts w:ascii="Times New Roman" w:hAnsi="Times New Roman"/>
                <w:sz w:val="20"/>
                <w:szCs w:val="20"/>
              </w:rPr>
              <w:t>s Approach to China</w:t>
            </w:r>
            <w:r w:rsidRPr="001878D2">
              <w:rPr>
                <w:rFonts w:ascii="Times New Roman" w:hAnsi="Times New Roman"/>
                <w:sz w:val="20"/>
                <w:szCs w:val="20"/>
              </w:rPr>
              <w:t>'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 Silk Road: Opportunities and Risks,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Teme</w:t>
            </w:r>
            <w:r>
              <w:rPr>
                <w:rFonts w:ascii="Times New Roman" w:hAnsi="Times New Roman"/>
                <w:sz w:val="20"/>
                <w:szCs w:val="20"/>
              </w:rPr>
              <w:t>, 45(2), 661-680, DOI:</w:t>
            </w:r>
            <w:r>
              <w:t xml:space="preserve"> </w:t>
            </w:r>
            <w:r w:rsidRPr="001878D2">
              <w:rPr>
                <w:rFonts w:ascii="Times New Roman" w:hAnsi="Times New Roman"/>
                <w:sz w:val="20"/>
                <w:szCs w:val="20"/>
              </w:rPr>
              <w:t>10.22190/TEME200617038T</w:t>
            </w:r>
          </w:p>
        </w:tc>
      </w:tr>
      <w:tr w:rsidR="009150E1" w:rsidRPr="00491993" w14:paraId="628D7A7F" w14:textId="77777777" w:rsidTr="00B505C8">
        <w:trPr>
          <w:cantSplit/>
          <w:trHeight w:val="340"/>
        </w:trPr>
        <w:tc>
          <w:tcPr>
            <w:tcW w:w="630" w:type="dxa"/>
            <w:vAlign w:val="center"/>
          </w:tcPr>
          <w:p w14:paraId="2A710EAA" w14:textId="77777777" w:rsidR="009150E1" w:rsidRPr="00491993" w:rsidRDefault="009150E1" w:rsidP="004D08F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19" w:type="dxa"/>
            <w:gridSpan w:val="10"/>
            <w:vAlign w:val="center"/>
          </w:tcPr>
          <w:p w14:paraId="4E4C5CB5" w14:textId="77777777" w:rsidR="009150E1" w:rsidRPr="009150E1" w:rsidRDefault="009150E1" w:rsidP="001878D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Todorović, M.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&amp; Marković, M. (2020).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Međunarodni ekonomski i geopolitički odnosi u 21. veku,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Niš: Ekonomski fakultet; ISBN 978-86-3139-208-5</w:t>
            </w:r>
          </w:p>
        </w:tc>
      </w:tr>
      <w:tr w:rsidR="009150E1" w:rsidRPr="00491993" w14:paraId="2EC26024" w14:textId="77777777" w:rsidTr="00B505C8">
        <w:trPr>
          <w:cantSplit/>
          <w:trHeight w:val="340"/>
        </w:trPr>
        <w:tc>
          <w:tcPr>
            <w:tcW w:w="630" w:type="dxa"/>
            <w:vAlign w:val="center"/>
          </w:tcPr>
          <w:p w14:paraId="68A145CE" w14:textId="77777777" w:rsidR="009150E1" w:rsidRPr="00491993" w:rsidRDefault="009150E1" w:rsidP="004D08FF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19" w:type="dxa"/>
            <w:gridSpan w:val="10"/>
            <w:vAlign w:val="center"/>
          </w:tcPr>
          <w:p w14:paraId="0DFFF0B7" w14:textId="77777777" w:rsidR="009150E1" w:rsidRPr="009150E1" w:rsidRDefault="009150E1" w:rsidP="001878D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Todorović, M.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(2019). </w:t>
            </w:r>
            <w:r w:rsidRPr="009150E1">
              <w:rPr>
                <w:rFonts w:ascii="Times New Roman" w:hAnsi="Times New Roman"/>
                <w:bCs/>
                <w:i/>
                <w:sz w:val="20"/>
                <w:szCs w:val="20"/>
              </w:rPr>
              <w:t>Ekonomija i umetnost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 Niš: Ekonomski fakultet, ISBN 978-86-6139-189-7</w:t>
            </w:r>
          </w:p>
        </w:tc>
      </w:tr>
      <w:tr w:rsidR="004D08FF" w:rsidRPr="00491993" w14:paraId="7DA18D9E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71EF1FBD" w14:textId="77777777" w:rsidR="004D08FF" w:rsidRPr="00491993" w:rsidRDefault="004D08FF" w:rsidP="004D08F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4D08FF" w:rsidRPr="00491993" w14:paraId="6C0FA45F" w14:textId="77777777" w:rsidTr="00DE2FF6">
        <w:trPr>
          <w:cantSplit/>
          <w:trHeight w:val="340"/>
        </w:trPr>
        <w:tc>
          <w:tcPr>
            <w:tcW w:w="4735" w:type="dxa"/>
            <w:gridSpan w:val="4"/>
            <w:vAlign w:val="center"/>
          </w:tcPr>
          <w:p w14:paraId="39C2DF42" w14:textId="77777777" w:rsidR="004D08FF" w:rsidRPr="00491993" w:rsidRDefault="004D08FF" w:rsidP="004D08F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614" w:type="dxa"/>
            <w:gridSpan w:val="7"/>
            <w:vAlign w:val="center"/>
          </w:tcPr>
          <w:p w14:paraId="03FBC05F" w14:textId="77777777" w:rsidR="004D08FF" w:rsidRPr="0050059B" w:rsidRDefault="0050059B" w:rsidP="004D08F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</w:tr>
      <w:tr w:rsidR="004D08FF" w:rsidRPr="00491993" w14:paraId="1E4EA3FC" w14:textId="77777777" w:rsidTr="00DE2FF6">
        <w:trPr>
          <w:cantSplit/>
          <w:trHeight w:val="340"/>
        </w:trPr>
        <w:tc>
          <w:tcPr>
            <w:tcW w:w="4735" w:type="dxa"/>
            <w:gridSpan w:val="4"/>
            <w:vAlign w:val="center"/>
          </w:tcPr>
          <w:p w14:paraId="2F21C2A1" w14:textId="77777777" w:rsidR="004D08FF" w:rsidRPr="00491993" w:rsidRDefault="004D08FF" w:rsidP="004D08F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614" w:type="dxa"/>
            <w:gridSpan w:val="7"/>
            <w:vAlign w:val="center"/>
          </w:tcPr>
          <w:p w14:paraId="3D34668A" w14:textId="77777777" w:rsidR="004D08FF" w:rsidRPr="004D08FF" w:rsidRDefault="004D08FF" w:rsidP="004D08F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D08FF" w:rsidRPr="00491993" w14:paraId="67F1400F" w14:textId="77777777" w:rsidTr="00DE2FF6">
        <w:trPr>
          <w:cantSplit/>
          <w:trHeight w:val="340"/>
        </w:trPr>
        <w:tc>
          <w:tcPr>
            <w:tcW w:w="4735" w:type="dxa"/>
            <w:gridSpan w:val="4"/>
            <w:vAlign w:val="center"/>
          </w:tcPr>
          <w:p w14:paraId="49F5CAF2" w14:textId="77777777" w:rsidR="004D08FF" w:rsidRPr="00491993" w:rsidRDefault="004D08FF" w:rsidP="004D08F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806" w:type="dxa"/>
            <w:gridSpan w:val="4"/>
            <w:vAlign w:val="center"/>
          </w:tcPr>
          <w:p w14:paraId="75777BEE" w14:textId="77777777" w:rsidR="004D08FF" w:rsidRPr="004D08FF" w:rsidRDefault="004D08FF" w:rsidP="004D08F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</w:tc>
        <w:tc>
          <w:tcPr>
            <w:tcW w:w="3808" w:type="dxa"/>
            <w:gridSpan w:val="3"/>
            <w:vAlign w:val="center"/>
          </w:tcPr>
          <w:p w14:paraId="03DA4762" w14:textId="77777777" w:rsidR="004D08FF" w:rsidRPr="00491993" w:rsidRDefault="004D08FF" w:rsidP="004D08F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4D08FF" w:rsidRPr="00491993" w14:paraId="4BE9F2A8" w14:textId="77777777" w:rsidTr="00B505C8">
        <w:trPr>
          <w:cantSplit/>
          <w:trHeight w:val="340"/>
        </w:trPr>
        <w:tc>
          <w:tcPr>
            <w:tcW w:w="1710" w:type="dxa"/>
            <w:gridSpan w:val="2"/>
            <w:vAlign w:val="center"/>
          </w:tcPr>
          <w:p w14:paraId="2D3367E7" w14:textId="77777777" w:rsidR="004D08FF" w:rsidRPr="00491993" w:rsidRDefault="004D08FF" w:rsidP="004D08F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639" w:type="dxa"/>
            <w:gridSpan w:val="9"/>
            <w:vAlign w:val="center"/>
          </w:tcPr>
          <w:p w14:paraId="2825C456" w14:textId="77777777" w:rsidR="004D08FF" w:rsidRPr="00491993" w:rsidRDefault="004D08FF" w:rsidP="004D08F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690EE195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02004637">
    <w:abstractNumId w:val="1"/>
  </w:num>
  <w:num w:numId="2" w16cid:durableId="126368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F4A"/>
    <w:rsid w:val="00076352"/>
    <w:rsid w:val="000C5D8F"/>
    <w:rsid w:val="000E7FA9"/>
    <w:rsid w:val="0010614B"/>
    <w:rsid w:val="00127E8D"/>
    <w:rsid w:val="00156CC8"/>
    <w:rsid w:val="001878D2"/>
    <w:rsid w:val="001F6A64"/>
    <w:rsid w:val="00226A4F"/>
    <w:rsid w:val="00270C13"/>
    <w:rsid w:val="00273BD1"/>
    <w:rsid w:val="003157EB"/>
    <w:rsid w:val="00316685"/>
    <w:rsid w:val="00341DBA"/>
    <w:rsid w:val="004D08FF"/>
    <w:rsid w:val="0050059B"/>
    <w:rsid w:val="00552F48"/>
    <w:rsid w:val="00614952"/>
    <w:rsid w:val="00630869"/>
    <w:rsid w:val="00633F30"/>
    <w:rsid w:val="006A05F5"/>
    <w:rsid w:val="006D1904"/>
    <w:rsid w:val="00796F4A"/>
    <w:rsid w:val="007A4520"/>
    <w:rsid w:val="008320CA"/>
    <w:rsid w:val="00880FED"/>
    <w:rsid w:val="00887A96"/>
    <w:rsid w:val="008E2714"/>
    <w:rsid w:val="00907AFB"/>
    <w:rsid w:val="009150E1"/>
    <w:rsid w:val="009844CF"/>
    <w:rsid w:val="009906D5"/>
    <w:rsid w:val="009978A1"/>
    <w:rsid w:val="009E768D"/>
    <w:rsid w:val="00A140FD"/>
    <w:rsid w:val="00A17238"/>
    <w:rsid w:val="00AE77D8"/>
    <w:rsid w:val="00B14E91"/>
    <w:rsid w:val="00B26F29"/>
    <w:rsid w:val="00B46451"/>
    <w:rsid w:val="00B505C8"/>
    <w:rsid w:val="00B82A5F"/>
    <w:rsid w:val="00BC1FA8"/>
    <w:rsid w:val="00C9225A"/>
    <w:rsid w:val="00D172DB"/>
    <w:rsid w:val="00D507D5"/>
    <w:rsid w:val="00D8586A"/>
    <w:rsid w:val="00DE2FF6"/>
    <w:rsid w:val="00E2743B"/>
    <w:rsid w:val="00EA6558"/>
    <w:rsid w:val="00F34448"/>
    <w:rsid w:val="00F7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7EE5B"/>
  <w15:docId w15:val="{D645D348-F148-40B6-AE6E-946432FAE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505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05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05C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05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05C8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5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5C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197</cp:revision>
  <dcterms:created xsi:type="dcterms:W3CDTF">2026-04-16T13:06:00Z</dcterms:created>
  <dcterms:modified xsi:type="dcterms:W3CDTF">2026-08-26T10:57:00Z</dcterms:modified>
</cp:coreProperties>
</file>